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A613E" w14:textId="77777777" w:rsidR="009A249C" w:rsidRPr="00A55AD4" w:rsidRDefault="008B4A6C" w:rsidP="008B4A6C">
      <w:pPr>
        <w:spacing w:after="0"/>
        <w:rPr>
          <w:sz w:val="28"/>
          <w:szCs w:val="28"/>
        </w:rPr>
      </w:pPr>
      <w:r w:rsidRPr="00A55AD4">
        <w:rPr>
          <w:sz w:val="28"/>
          <w:szCs w:val="28"/>
        </w:rPr>
        <w:t>Het samenspel van predikant en organist</w:t>
      </w:r>
    </w:p>
    <w:p w14:paraId="041A613F" w14:textId="77777777" w:rsidR="008B4A6C" w:rsidRPr="00A55AD4" w:rsidRDefault="008B4A6C" w:rsidP="008B4A6C">
      <w:pPr>
        <w:spacing w:after="0"/>
      </w:pPr>
      <w:r w:rsidRPr="00A55AD4">
        <w:t xml:space="preserve">Over solisten en </w:t>
      </w:r>
      <w:r w:rsidR="00012D64" w:rsidRPr="00A55AD4">
        <w:t>ensembles</w:t>
      </w:r>
    </w:p>
    <w:p w14:paraId="1313E417" w14:textId="77777777" w:rsidR="00DF0D29" w:rsidRDefault="00DF0D29" w:rsidP="00DF0D29">
      <w:pPr>
        <w:spacing w:line="288" w:lineRule="auto"/>
        <w:jc w:val="both"/>
        <w:rPr>
          <w:rFonts w:ascii="Calibri" w:hAnsi="Calibri"/>
        </w:rPr>
      </w:pPr>
      <w:r>
        <w:rPr>
          <w:rFonts w:ascii="Calibri" w:hAnsi="Calibri"/>
        </w:rPr>
        <w:t>Dr. P.C. Hoek (docent Praktische Theologie aan het Hersteld Hervormd Seminarie)</w:t>
      </w:r>
    </w:p>
    <w:p w14:paraId="041A6141" w14:textId="77777777" w:rsidR="00012D64" w:rsidRPr="00A55AD4" w:rsidRDefault="00012D64" w:rsidP="008B4A6C">
      <w:pPr>
        <w:spacing w:after="0"/>
        <w:rPr>
          <w:sz w:val="24"/>
          <w:szCs w:val="24"/>
        </w:rPr>
      </w:pPr>
      <w:bookmarkStart w:id="0" w:name="_GoBack"/>
      <w:bookmarkEnd w:id="0"/>
    </w:p>
    <w:p w14:paraId="041A6142" w14:textId="77777777" w:rsidR="005D5490" w:rsidRPr="00A55AD4" w:rsidRDefault="005D5490" w:rsidP="008B4A6C">
      <w:pPr>
        <w:spacing w:after="0"/>
        <w:rPr>
          <w:sz w:val="24"/>
          <w:szCs w:val="24"/>
        </w:rPr>
      </w:pPr>
      <w:r w:rsidRPr="00A55AD4">
        <w:rPr>
          <w:sz w:val="24"/>
          <w:szCs w:val="24"/>
        </w:rPr>
        <w:t xml:space="preserve">Is dit wens of werkelijkheid? Dat is een vraag waar we allen mee moeten beginnen. Als organisten en predikanten. Hoe gaat het er bij u aan toe? En: is dat wat u betreft voor verbetering vatbaar? Want: die werkelijkheid is nog wel eens wat weerbarstig. Ik noem een aantal zaken. </w:t>
      </w:r>
    </w:p>
    <w:p w14:paraId="041A6143" w14:textId="77777777" w:rsidR="005D5490" w:rsidRPr="00A55AD4" w:rsidRDefault="005D5490" w:rsidP="005D5490">
      <w:pPr>
        <w:pStyle w:val="Lijstalinea"/>
        <w:numPr>
          <w:ilvl w:val="0"/>
          <w:numId w:val="2"/>
        </w:numPr>
        <w:spacing w:after="0"/>
        <w:rPr>
          <w:sz w:val="24"/>
          <w:szCs w:val="24"/>
        </w:rPr>
      </w:pPr>
      <w:r w:rsidRPr="00A55AD4">
        <w:rPr>
          <w:sz w:val="24"/>
          <w:szCs w:val="24"/>
        </w:rPr>
        <w:t xml:space="preserve">Je hebt organisten die echt solisten zijn. Ze hebben de neiging ‘hun ding’ te doen. Ze neigen soms zelfs naar concerteren. De voorspelen zijn lang en van dien aard dat het orgel niet meer dienstbaar is, maar een doel wordt. </w:t>
      </w:r>
    </w:p>
    <w:p w14:paraId="041A6144" w14:textId="77777777" w:rsidR="00B519A6" w:rsidRPr="00A55AD4" w:rsidRDefault="00B519A6" w:rsidP="005D5490">
      <w:pPr>
        <w:pStyle w:val="Lijstalinea"/>
        <w:numPr>
          <w:ilvl w:val="0"/>
          <w:numId w:val="2"/>
        </w:numPr>
        <w:spacing w:after="0"/>
        <w:rPr>
          <w:sz w:val="24"/>
          <w:szCs w:val="24"/>
        </w:rPr>
      </w:pPr>
      <w:r w:rsidRPr="00A55AD4">
        <w:rPr>
          <w:sz w:val="24"/>
          <w:szCs w:val="24"/>
        </w:rPr>
        <w:t>Een andere variant op dit thema is de organist die zelfs zijn eigen boodschappen uitzendt, die duidelijk willen maken wat zijn oordeel over de preek is. Zo kan het gebeuren dat als de dominee eens vroeg</w:t>
      </w:r>
      <w:r w:rsidR="00A23874" w:rsidRPr="00A55AD4">
        <w:rPr>
          <w:sz w:val="24"/>
          <w:szCs w:val="24"/>
        </w:rPr>
        <w:t xml:space="preserve"> </w:t>
      </w:r>
      <w:r w:rsidRPr="00A55AD4">
        <w:rPr>
          <w:sz w:val="24"/>
          <w:szCs w:val="24"/>
        </w:rPr>
        <w:t>klaar is met de preek, de organist wel zorgen zal dat de dienst toch de gewenste 90 minuten haalt.</w:t>
      </w:r>
    </w:p>
    <w:p w14:paraId="041A6145" w14:textId="77777777" w:rsidR="00596081" w:rsidRPr="00A55AD4" w:rsidRDefault="00B519A6" w:rsidP="005D5490">
      <w:pPr>
        <w:pStyle w:val="Lijstalinea"/>
        <w:numPr>
          <w:ilvl w:val="0"/>
          <w:numId w:val="2"/>
        </w:numPr>
        <w:spacing w:after="0"/>
        <w:rPr>
          <w:sz w:val="24"/>
          <w:szCs w:val="24"/>
        </w:rPr>
      </w:pPr>
      <w:r w:rsidRPr="00A55AD4">
        <w:rPr>
          <w:sz w:val="24"/>
          <w:szCs w:val="24"/>
        </w:rPr>
        <w:t xml:space="preserve">Overigens zijn er ook predikanten die echte solisten zijn. Zij bepalen de orde. Zelfs in een andere dan de eigen gemeente vragen ze niet naar de gebruikelijke orde. Alles wat zij zelf niet doen, doet minder terzake. De organist is er alleen maar om de gemeente te helpen met het zingen. </w:t>
      </w:r>
      <w:r w:rsidR="00DE46BE">
        <w:rPr>
          <w:sz w:val="24"/>
          <w:szCs w:val="24"/>
        </w:rPr>
        <w:t xml:space="preserve">Daar is hij </w:t>
      </w:r>
      <w:r w:rsidR="00DE46BE" w:rsidRPr="00DE46BE">
        <w:rPr>
          <w:i/>
          <w:sz w:val="24"/>
          <w:szCs w:val="24"/>
        </w:rPr>
        <w:t>óók</w:t>
      </w:r>
      <w:r w:rsidR="00DE46BE">
        <w:rPr>
          <w:sz w:val="24"/>
          <w:szCs w:val="24"/>
        </w:rPr>
        <w:t xml:space="preserve"> voor. </w:t>
      </w:r>
      <w:r w:rsidRPr="00A55AD4">
        <w:rPr>
          <w:sz w:val="24"/>
          <w:szCs w:val="24"/>
        </w:rPr>
        <w:t>Dat hij ook een eigen verantwoordelijkheid en taak heeft, leeft bij deze predikanten niet zo. De voorganger bemoeit zich zelfs wel met ‘al of niet een voorspel’ en verandert rustig in de dienst nog een psalm. Wat betekent dat voor een organist die zich gewetensvol voorbereid heeft én op de orgelbank van zijn taak wil kwijten?</w:t>
      </w:r>
    </w:p>
    <w:p w14:paraId="041A6146" w14:textId="77777777" w:rsidR="00052A6E" w:rsidRPr="00A55AD4" w:rsidRDefault="00596081" w:rsidP="005D5490">
      <w:pPr>
        <w:pStyle w:val="Lijstalinea"/>
        <w:numPr>
          <w:ilvl w:val="0"/>
          <w:numId w:val="2"/>
        </w:numPr>
        <w:spacing w:after="0"/>
        <w:rPr>
          <w:sz w:val="24"/>
          <w:szCs w:val="24"/>
        </w:rPr>
      </w:pPr>
      <w:r w:rsidRPr="00A55AD4">
        <w:rPr>
          <w:sz w:val="24"/>
          <w:szCs w:val="24"/>
        </w:rPr>
        <w:t xml:space="preserve">Overigens, en dat is mijn tweede opmerking in de richting van de predikanten, hebben zij nog wel eens een behoorlijk gedevalueerde opvatting over het zingen van de gemeente. Het is niet meer dan ‘een versje zingen’. </w:t>
      </w:r>
      <w:r w:rsidR="00052A6E" w:rsidRPr="00A55AD4">
        <w:rPr>
          <w:sz w:val="24"/>
          <w:szCs w:val="24"/>
        </w:rPr>
        <w:t xml:space="preserve">Soms denk je: het liefst zongen ze helemaal niet, maar als het dan toch moet dan zo weinig mogelijk. Verzen worden wel ‘verminkt’ en zorgvuldigheid in het ordenen van de psalmen lijkt niet nodig. </w:t>
      </w:r>
    </w:p>
    <w:p w14:paraId="041A6147" w14:textId="77777777" w:rsidR="00A23874" w:rsidRPr="00A55AD4" w:rsidRDefault="00052A6E" w:rsidP="00052A6E">
      <w:pPr>
        <w:spacing w:after="0"/>
        <w:rPr>
          <w:sz w:val="24"/>
          <w:szCs w:val="24"/>
        </w:rPr>
      </w:pPr>
      <w:r w:rsidRPr="00A55AD4">
        <w:rPr>
          <w:sz w:val="24"/>
          <w:szCs w:val="24"/>
        </w:rPr>
        <w:t xml:space="preserve">Hoe nodig en nuttig is het als predikant en organist meer het samenspel beoefenen? Ik gebruikte al een aantal keren het woord ‘solist’. Dat is de eerste helft van de ondertitel van mijn lezing. Solisten. Zowel predikanten als organisten kunnen zich zo gedragen. Misschien gaf één van de geschetste scenario’s u enige herkenning… Hoeveel toegevoegde waarde kan het hebben als zij daarentegen een ‘ensemble’ vormen? Dat begrip vormt dan ook het tweede deel van de ondertitel van deze bijdrage. </w:t>
      </w:r>
      <w:r w:rsidRPr="00A55AD4">
        <w:rPr>
          <w:i/>
          <w:sz w:val="24"/>
          <w:szCs w:val="24"/>
        </w:rPr>
        <w:t>Solisten of ensembles</w:t>
      </w:r>
      <w:r w:rsidRPr="00A55AD4">
        <w:rPr>
          <w:sz w:val="24"/>
          <w:szCs w:val="24"/>
        </w:rPr>
        <w:t xml:space="preserve">. Aan het einde van mijn betoog zal ik een aantal punten noemen die tot een </w:t>
      </w:r>
      <w:r w:rsidR="00DE46BE">
        <w:rPr>
          <w:sz w:val="24"/>
          <w:szCs w:val="24"/>
        </w:rPr>
        <w:t xml:space="preserve">meer </w:t>
      </w:r>
      <w:r w:rsidRPr="00A55AD4">
        <w:rPr>
          <w:sz w:val="24"/>
          <w:szCs w:val="24"/>
        </w:rPr>
        <w:t>concrete invulling daarvan zouden kunnen leiden.</w:t>
      </w:r>
    </w:p>
    <w:p w14:paraId="041A6148" w14:textId="77777777" w:rsidR="00A23874" w:rsidRPr="00A55AD4" w:rsidRDefault="00A23874" w:rsidP="00052A6E">
      <w:pPr>
        <w:spacing w:after="0"/>
        <w:rPr>
          <w:sz w:val="24"/>
          <w:szCs w:val="24"/>
        </w:rPr>
      </w:pPr>
    </w:p>
    <w:p w14:paraId="041A6149" w14:textId="77777777" w:rsidR="00D84E5A" w:rsidRPr="00A55AD4" w:rsidRDefault="00A23874" w:rsidP="00052A6E">
      <w:pPr>
        <w:spacing w:after="0"/>
        <w:rPr>
          <w:sz w:val="24"/>
          <w:szCs w:val="24"/>
        </w:rPr>
      </w:pPr>
      <w:r w:rsidRPr="00A55AD4">
        <w:rPr>
          <w:sz w:val="24"/>
          <w:szCs w:val="24"/>
        </w:rPr>
        <w:t xml:space="preserve">Voor we verder gaan wil ik graag één punt in herinnering roepen van de bezinning op de liturgie op de vorige gehouden dag voor organisten. Toen heb ik geprobeerd enkele kenmerken van de gereformeerde liturgie met u te  verkennen. Eén aspect daarvan wil ik </w:t>
      </w:r>
      <w:r w:rsidR="008D1C31" w:rsidRPr="00A55AD4">
        <w:rPr>
          <w:sz w:val="24"/>
          <w:szCs w:val="24"/>
        </w:rPr>
        <w:lastRenderedPageBreak/>
        <w:t xml:space="preserve">graag met u ophalen, en wel betreffende de gemeentezang. Mogelijk herinnert u zich, of weet u het anderszins, dat de reformatoren juist voor de gemeentezang van zo grote betekenis zijn geweest. Waarom was dit voor iemand als Calvijn zo belangrijk? </w:t>
      </w:r>
      <w:r w:rsidR="00D84E5A" w:rsidRPr="00A55AD4">
        <w:rPr>
          <w:sz w:val="24"/>
          <w:szCs w:val="24"/>
        </w:rPr>
        <w:t>Voor hem, en dat punt wilde ik met name even naar voren halen, was zingen niet een afzonderlijke ‘soort’ binnen de liturgie. Nee, het zingen van de psalmen vatte hij onder de dienst der gebeden! Zingen is bidden</w:t>
      </w:r>
      <w:r w:rsidR="00D17C34">
        <w:rPr>
          <w:sz w:val="24"/>
          <w:szCs w:val="24"/>
        </w:rPr>
        <w:t xml:space="preserve"> (</w:t>
      </w:r>
      <w:r w:rsidR="00D17C34" w:rsidRPr="00D17C34">
        <w:rPr>
          <w:i/>
          <w:sz w:val="24"/>
          <w:szCs w:val="24"/>
        </w:rPr>
        <w:t>La Forme des prières et chantz ecclésiastiques</w:t>
      </w:r>
      <w:r w:rsidR="00D17C34">
        <w:rPr>
          <w:sz w:val="24"/>
          <w:szCs w:val="24"/>
        </w:rPr>
        <w:t>)</w:t>
      </w:r>
      <w:r w:rsidR="00D84E5A" w:rsidRPr="00A55AD4">
        <w:rPr>
          <w:sz w:val="24"/>
          <w:szCs w:val="24"/>
        </w:rPr>
        <w:t xml:space="preserve">. Zingen is tweemaal bidden zelfs, althans volgens Augustinus. </w:t>
      </w:r>
      <w:r w:rsidR="00D17C34">
        <w:rPr>
          <w:sz w:val="24"/>
          <w:szCs w:val="24"/>
        </w:rPr>
        <w:t>Calvijn heeft dus een heel ‘hoge’ opvatting van het zingen! Voor de reformator is het gebed de voornaamste oefening van het geloof is (</w:t>
      </w:r>
      <w:r w:rsidR="00D17C34" w:rsidRPr="00D17C34">
        <w:rPr>
          <w:i/>
          <w:sz w:val="24"/>
          <w:szCs w:val="24"/>
        </w:rPr>
        <w:t>Institutie III.14</w:t>
      </w:r>
      <w:r w:rsidR="00D17C34">
        <w:rPr>
          <w:sz w:val="24"/>
          <w:szCs w:val="24"/>
        </w:rPr>
        <w:t>); het is het midden, het hart van het christenleven.</w:t>
      </w:r>
      <w:r w:rsidR="00044049">
        <w:rPr>
          <w:sz w:val="24"/>
          <w:szCs w:val="24"/>
        </w:rPr>
        <w:t xml:space="preserve"> Het zingen der gemeente is dus voor hem in dit licht veel meer dan ‘een versje na de preek’.</w:t>
      </w:r>
      <w:r w:rsidR="00D17C34">
        <w:rPr>
          <w:sz w:val="24"/>
          <w:szCs w:val="24"/>
        </w:rPr>
        <w:t xml:space="preserve"> </w:t>
      </w:r>
      <w:r w:rsidR="00044049">
        <w:rPr>
          <w:sz w:val="24"/>
          <w:szCs w:val="24"/>
        </w:rPr>
        <w:t>Behalve voor de gemeente zelf, heeft d</w:t>
      </w:r>
      <w:r w:rsidR="00D84E5A" w:rsidRPr="00A55AD4">
        <w:rPr>
          <w:sz w:val="24"/>
          <w:szCs w:val="24"/>
        </w:rPr>
        <w:t xml:space="preserve">at betekenis voor zowel de predikant als de organist. </w:t>
      </w:r>
    </w:p>
    <w:p w14:paraId="041A614A" w14:textId="77777777" w:rsidR="00876567" w:rsidRDefault="00D84E5A" w:rsidP="00D84E5A">
      <w:pPr>
        <w:pStyle w:val="Lijstalinea"/>
        <w:numPr>
          <w:ilvl w:val="0"/>
          <w:numId w:val="2"/>
        </w:numPr>
        <w:spacing w:after="0"/>
        <w:rPr>
          <w:sz w:val="24"/>
          <w:szCs w:val="24"/>
        </w:rPr>
      </w:pPr>
      <w:r w:rsidRPr="00876567">
        <w:rPr>
          <w:sz w:val="24"/>
          <w:szCs w:val="24"/>
          <w:u w:val="single"/>
        </w:rPr>
        <w:t>Predikant</w:t>
      </w:r>
      <w:r w:rsidR="00DE46BE" w:rsidRPr="00876567">
        <w:rPr>
          <w:sz w:val="24"/>
          <w:szCs w:val="24"/>
        </w:rPr>
        <w:t xml:space="preserve">. Voor de predikant betekent het dat het zingen een wezenlijk onderdeel van de eredienst is. Het is (een vorm van) de dienst der gebeden! Dat vraagt een zorgvuldige voorbereiding. Te denken is aan de keuze van de te zingen psalmen. </w:t>
      </w:r>
      <w:r w:rsidR="00876567">
        <w:rPr>
          <w:sz w:val="24"/>
          <w:szCs w:val="24"/>
        </w:rPr>
        <w:t xml:space="preserve">Wat leggen we de gemeente in de mond? </w:t>
      </w:r>
      <w:r w:rsidR="00DE46BE" w:rsidRPr="00876567">
        <w:rPr>
          <w:sz w:val="24"/>
          <w:szCs w:val="24"/>
        </w:rPr>
        <w:t>Komt daar werkelijk het hele psalter in aan bod? De keuzen van de verzen. Letten we op het verband van de verschillende verzen? Beseffen we dat het zo kan zijn dat een specifiek vers misschien nooit los te zingen is</w:t>
      </w:r>
      <w:r w:rsidR="00876567" w:rsidRPr="00876567">
        <w:rPr>
          <w:sz w:val="24"/>
          <w:szCs w:val="24"/>
        </w:rPr>
        <w:t xml:space="preserve">, bijvoorbeeld om de zin of de gedachte van het vers ervoor direct voortgezet wordt. Denk aan </w:t>
      </w:r>
      <w:r w:rsidR="00876567" w:rsidRPr="00152249">
        <w:rPr>
          <w:sz w:val="24"/>
          <w:szCs w:val="24"/>
        </w:rPr>
        <w:t>Psalm 63 : 2 en 3.</w:t>
      </w:r>
      <w:r w:rsidR="00876567">
        <w:rPr>
          <w:sz w:val="24"/>
          <w:szCs w:val="24"/>
        </w:rPr>
        <w:t xml:space="preserve"> Zing in dat geval liever twee verzen dan het vers van uw keuze alleen. Wacht u zeker om verzen te ‘verminken’ (vers 2a en 6b). Verder: verstaat de gemeente wat ze zingt? Moet u misschien kort iets toelichten? Begrijpt de gemeente altijd waarom ze dit nu zingt? Moet u misschien kort uw keuze toelichten?</w:t>
      </w:r>
      <w:r w:rsidR="00DE46BE" w:rsidRPr="00876567">
        <w:rPr>
          <w:sz w:val="24"/>
          <w:szCs w:val="24"/>
        </w:rPr>
        <w:t xml:space="preserve"> </w:t>
      </w:r>
    </w:p>
    <w:p w14:paraId="041A614B" w14:textId="77777777" w:rsidR="00AC3BD2" w:rsidRDefault="00D84E5A" w:rsidP="00D84E5A">
      <w:pPr>
        <w:pStyle w:val="Lijstalinea"/>
        <w:numPr>
          <w:ilvl w:val="0"/>
          <w:numId w:val="2"/>
        </w:numPr>
        <w:spacing w:after="0"/>
        <w:rPr>
          <w:sz w:val="24"/>
          <w:szCs w:val="24"/>
        </w:rPr>
      </w:pPr>
      <w:r w:rsidRPr="00876567">
        <w:rPr>
          <w:sz w:val="24"/>
          <w:szCs w:val="24"/>
          <w:u w:val="single"/>
        </w:rPr>
        <w:t>Organist</w:t>
      </w:r>
      <w:r w:rsidR="00876567">
        <w:rPr>
          <w:sz w:val="24"/>
          <w:szCs w:val="24"/>
        </w:rPr>
        <w:t>. Voor de organist betekent het dat hij niet bezig is om koorzang te begeleiden, maar muzikale leiding geeft aan de biddende gemeente. Dat vraagt eerbiedig spel. Dat vraagt vaardigheid. We zijn met een zo voornaam deel van de eredienst</w:t>
      </w:r>
      <w:r w:rsidR="00E17878">
        <w:rPr>
          <w:sz w:val="24"/>
          <w:szCs w:val="24"/>
        </w:rPr>
        <w:t xml:space="preserve"> bezig</w:t>
      </w:r>
      <w:r w:rsidR="00876567">
        <w:rPr>
          <w:sz w:val="24"/>
          <w:szCs w:val="24"/>
        </w:rPr>
        <w:t>! Dat vraagt ook, als ik dat zo zeggen mag, een gewijd hart. Dat betekent niet dat het</w:t>
      </w:r>
      <w:r w:rsidR="00E17878">
        <w:rPr>
          <w:sz w:val="24"/>
          <w:szCs w:val="24"/>
        </w:rPr>
        <w:t xml:space="preserve"> niet</w:t>
      </w:r>
      <w:r w:rsidR="00876567">
        <w:rPr>
          <w:sz w:val="24"/>
          <w:szCs w:val="24"/>
        </w:rPr>
        <w:t xml:space="preserve"> juichen mag als de lof op de lippen van de gemeente wordt gelegd. Dat is gepast. </w:t>
      </w:r>
      <w:r w:rsidR="00AC3BD2">
        <w:rPr>
          <w:sz w:val="24"/>
          <w:szCs w:val="24"/>
        </w:rPr>
        <w:t>Dat zal tegelijk beheerst zijn, niet onbesuisd. De stemmen zeggen meer dan het volume. Weet het juichend hart zich meegenomen? Maar weet ook het wenend hart, weet ook het boetvaardig hart in het zingen van de boetepsalmen, zich door de muziek begrepen?</w:t>
      </w:r>
    </w:p>
    <w:p w14:paraId="041A614C" w14:textId="77777777" w:rsidR="00AC3BD2" w:rsidRDefault="00AC3BD2" w:rsidP="00AC3BD2">
      <w:pPr>
        <w:spacing w:after="0"/>
        <w:rPr>
          <w:sz w:val="24"/>
          <w:szCs w:val="24"/>
        </w:rPr>
      </w:pPr>
    </w:p>
    <w:p w14:paraId="041A614D" w14:textId="77777777" w:rsidR="00D84E5A" w:rsidRPr="00AC3BD2" w:rsidRDefault="00AC3BD2" w:rsidP="00AC3BD2">
      <w:pPr>
        <w:spacing w:after="0"/>
        <w:rPr>
          <w:sz w:val="24"/>
          <w:szCs w:val="24"/>
        </w:rPr>
      </w:pPr>
      <w:r>
        <w:rPr>
          <w:sz w:val="24"/>
          <w:szCs w:val="24"/>
        </w:rPr>
        <w:t xml:space="preserve">Hoe belangrijk dan dat én hij die de psalmwoorden voor de gemeente uitkiest én hij die haar helpt om die woorden werkelijk op de lippen te nemen daarin </w:t>
      </w:r>
      <w:r w:rsidRPr="00AC3BD2">
        <w:rPr>
          <w:i/>
          <w:sz w:val="24"/>
          <w:szCs w:val="24"/>
        </w:rPr>
        <w:t>samenstemmen</w:t>
      </w:r>
      <w:r>
        <w:rPr>
          <w:sz w:val="24"/>
          <w:szCs w:val="24"/>
        </w:rPr>
        <w:t>?! Elkaar verstaan. Elkaar ondersteunen. Elkaar helpen…?</w:t>
      </w:r>
      <w:r w:rsidRPr="00AC3BD2">
        <w:rPr>
          <w:sz w:val="24"/>
          <w:szCs w:val="24"/>
        </w:rPr>
        <w:t xml:space="preserve"> </w:t>
      </w:r>
    </w:p>
    <w:p w14:paraId="041A614E" w14:textId="77777777" w:rsidR="00012D64" w:rsidRPr="00A55AD4" w:rsidRDefault="00D84E5A" w:rsidP="00D84E5A">
      <w:pPr>
        <w:spacing w:after="0"/>
        <w:rPr>
          <w:sz w:val="24"/>
          <w:szCs w:val="24"/>
        </w:rPr>
      </w:pPr>
      <w:r w:rsidRPr="00A55AD4">
        <w:rPr>
          <w:sz w:val="24"/>
          <w:szCs w:val="24"/>
        </w:rPr>
        <w:t xml:space="preserve">Als we </w:t>
      </w:r>
      <w:r w:rsidR="00AC3BD2">
        <w:rPr>
          <w:sz w:val="24"/>
          <w:szCs w:val="24"/>
        </w:rPr>
        <w:t xml:space="preserve">daarover nu verder </w:t>
      </w:r>
      <w:r w:rsidRPr="00A55AD4">
        <w:rPr>
          <w:sz w:val="24"/>
          <w:szCs w:val="24"/>
        </w:rPr>
        <w:t>gaan nadenken</w:t>
      </w:r>
      <w:r w:rsidR="00AC3BD2">
        <w:rPr>
          <w:sz w:val="24"/>
          <w:szCs w:val="24"/>
        </w:rPr>
        <w:t>, als we gaan nadenken</w:t>
      </w:r>
      <w:r w:rsidRPr="00A55AD4">
        <w:rPr>
          <w:sz w:val="24"/>
          <w:szCs w:val="24"/>
        </w:rPr>
        <w:t xml:space="preserve"> over de wijze waarop dit samenspel meer concreet vorm kan krijgen, neem ik u </w:t>
      </w:r>
      <w:r w:rsidR="00AC3BD2">
        <w:rPr>
          <w:sz w:val="24"/>
          <w:szCs w:val="24"/>
        </w:rPr>
        <w:t xml:space="preserve">om te beginnen </w:t>
      </w:r>
      <w:r w:rsidRPr="00A55AD4">
        <w:rPr>
          <w:sz w:val="24"/>
          <w:szCs w:val="24"/>
        </w:rPr>
        <w:t xml:space="preserve">even mee naar de Hervormde Kerkorde.  </w:t>
      </w:r>
      <w:r w:rsidR="00AC3BD2">
        <w:rPr>
          <w:sz w:val="24"/>
          <w:szCs w:val="24"/>
        </w:rPr>
        <w:t xml:space="preserve">En wel naar Ordinantie 6, de ‘ordinantie voor de kerkdienst’. Om te beginnen </w:t>
      </w:r>
      <w:r w:rsidR="00E17878">
        <w:rPr>
          <w:sz w:val="24"/>
          <w:szCs w:val="24"/>
        </w:rPr>
        <w:t xml:space="preserve">éérst </w:t>
      </w:r>
      <w:r w:rsidR="00AC3BD2">
        <w:rPr>
          <w:sz w:val="24"/>
          <w:szCs w:val="24"/>
        </w:rPr>
        <w:t xml:space="preserve">de tekst van het zesde artikel van deze ordinantie, lid 1. </w:t>
      </w:r>
    </w:p>
    <w:p w14:paraId="041A614F" w14:textId="77777777" w:rsidR="00012D64" w:rsidRPr="00A55AD4" w:rsidRDefault="00012D64" w:rsidP="008B4A6C">
      <w:pPr>
        <w:spacing w:after="0"/>
        <w:rPr>
          <w:sz w:val="24"/>
          <w:szCs w:val="24"/>
        </w:rPr>
      </w:pPr>
    </w:p>
    <w:p w14:paraId="041A6150" w14:textId="77777777" w:rsidR="00012D64" w:rsidRPr="00A55AD4" w:rsidRDefault="00012D64" w:rsidP="008B4A6C">
      <w:pPr>
        <w:spacing w:after="0"/>
        <w:rPr>
          <w:sz w:val="24"/>
          <w:szCs w:val="24"/>
        </w:rPr>
      </w:pPr>
      <w:r w:rsidRPr="00A55AD4">
        <w:rPr>
          <w:sz w:val="24"/>
          <w:szCs w:val="24"/>
        </w:rPr>
        <w:lastRenderedPageBreak/>
        <w:t>Ordinantie 6.6 – Ordinantie voor de kerkdienst</w:t>
      </w:r>
    </w:p>
    <w:p w14:paraId="041A6151" w14:textId="77777777" w:rsidR="00012D64" w:rsidRPr="00A55AD4" w:rsidRDefault="00012D64" w:rsidP="008B4A6C">
      <w:pPr>
        <w:spacing w:after="0"/>
        <w:rPr>
          <w:sz w:val="24"/>
          <w:szCs w:val="24"/>
        </w:rPr>
      </w:pPr>
      <w:r w:rsidRPr="00A55AD4">
        <w:rPr>
          <w:sz w:val="24"/>
          <w:szCs w:val="24"/>
        </w:rPr>
        <w:t>‘De cantor-organist of organist’</w:t>
      </w:r>
    </w:p>
    <w:p w14:paraId="041A6152" w14:textId="77777777" w:rsidR="00012D64" w:rsidRPr="00A55AD4" w:rsidRDefault="00012D64" w:rsidP="00012D64">
      <w:pPr>
        <w:spacing w:after="0"/>
        <w:rPr>
          <w:sz w:val="24"/>
          <w:szCs w:val="24"/>
        </w:rPr>
      </w:pPr>
      <w:r w:rsidRPr="00A55AD4">
        <w:rPr>
          <w:sz w:val="24"/>
          <w:szCs w:val="24"/>
        </w:rPr>
        <w:t xml:space="preserve">1. De gemeente wordt in de kerkdienst terzijde gestaan door de cantor-organist of de organist, die, met inachtneming van de aanwijzingen van de kerkenraad, zich richt naar de redelijke wensen van hem, die de leiding van de kerkdienst heeft. </w:t>
      </w:r>
    </w:p>
    <w:p w14:paraId="041A6153" w14:textId="77777777" w:rsidR="00012D64" w:rsidRPr="00A55AD4" w:rsidRDefault="00012D64" w:rsidP="008B4A6C">
      <w:pPr>
        <w:spacing w:after="0"/>
        <w:rPr>
          <w:sz w:val="24"/>
          <w:szCs w:val="24"/>
        </w:rPr>
      </w:pPr>
    </w:p>
    <w:p w14:paraId="041A6154" w14:textId="77777777" w:rsidR="00012D64" w:rsidRPr="00A55AD4" w:rsidRDefault="00A54C1C" w:rsidP="008B4A6C">
      <w:pPr>
        <w:spacing w:after="0"/>
        <w:rPr>
          <w:sz w:val="24"/>
          <w:szCs w:val="24"/>
        </w:rPr>
      </w:pPr>
      <w:r w:rsidRPr="00A55AD4">
        <w:rPr>
          <w:sz w:val="24"/>
          <w:szCs w:val="24"/>
        </w:rPr>
        <w:t xml:space="preserve">Laten we enkele woorden uit deze passage onderstrepen. </w:t>
      </w:r>
    </w:p>
    <w:p w14:paraId="041A6155" w14:textId="77777777" w:rsidR="00A54C1C" w:rsidRPr="00A55AD4" w:rsidRDefault="00A54C1C" w:rsidP="00A54C1C">
      <w:pPr>
        <w:spacing w:after="0"/>
        <w:rPr>
          <w:sz w:val="24"/>
          <w:szCs w:val="24"/>
        </w:rPr>
      </w:pPr>
      <w:r w:rsidRPr="00A55AD4">
        <w:rPr>
          <w:sz w:val="24"/>
          <w:szCs w:val="24"/>
        </w:rPr>
        <w:t xml:space="preserve">1. De </w:t>
      </w:r>
      <w:r w:rsidRPr="00A55AD4">
        <w:rPr>
          <w:sz w:val="24"/>
          <w:szCs w:val="24"/>
          <w:u w:val="single"/>
        </w:rPr>
        <w:t>gemeente</w:t>
      </w:r>
      <w:r w:rsidRPr="00A55AD4">
        <w:rPr>
          <w:sz w:val="24"/>
          <w:szCs w:val="24"/>
        </w:rPr>
        <w:t xml:space="preserve"> wordt in de kerkdienst </w:t>
      </w:r>
      <w:r w:rsidRPr="00A55AD4">
        <w:rPr>
          <w:sz w:val="24"/>
          <w:szCs w:val="24"/>
          <w:u w:val="single"/>
        </w:rPr>
        <w:t>terzijde gestaan</w:t>
      </w:r>
      <w:r w:rsidRPr="00A55AD4">
        <w:rPr>
          <w:sz w:val="24"/>
          <w:szCs w:val="24"/>
        </w:rPr>
        <w:t xml:space="preserve"> door de cantor-organist of de organist, die, met inachtneming van de </w:t>
      </w:r>
      <w:r w:rsidRPr="00A55AD4">
        <w:rPr>
          <w:sz w:val="24"/>
          <w:szCs w:val="24"/>
          <w:u w:val="single"/>
        </w:rPr>
        <w:t>aanwijzingen van de kerkenraad</w:t>
      </w:r>
      <w:r w:rsidRPr="00A55AD4">
        <w:rPr>
          <w:sz w:val="24"/>
          <w:szCs w:val="24"/>
        </w:rPr>
        <w:t xml:space="preserve">, zich richt naar de </w:t>
      </w:r>
      <w:r w:rsidRPr="00A55AD4">
        <w:rPr>
          <w:sz w:val="24"/>
          <w:szCs w:val="24"/>
          <w:u w:val="single"/>
        </w:rPr>
        <w:t>redelijke wensen</w:t>
      </w:r>
      <w:r w:rsidRPr="00A55AD4">
        <w:rPr>
          <w:sz w:val="24"/>
          <w:szCs w:val="24"/>
        </w:rPr>
        <w:t xml:space="preserve"> van hem, die de leiding van de kerkdienst heeft. </w:t>
      </w:r>
    </w:p>
    <w:p w14:paraId="041A6156" w14:textId="77777777" w:rsidR="00A54C1C" w:rsidRPr="00903308" w:rsidRDefault="00FD64D8" w:rsidP="00A54C1C">
      <w:pPr>
        <w:pStyle w:val="Lijstalinea"/>
        <w:numPr>
          <w:ilvl w:val="0"/>
          <w:numId w:val="3"/>
        </w:numPr>
        <w:spacing w:after="0"/>
        <w:rPr>
          <w:sz w:val="24"/>
          <w:szCs w:val="24"/>
        </w:rPr>
      </w:pPr>
      <w:r w:rsidRPr="00903308">
        <w:rPr>
          <w:sz w:val="24"/>
          <w:szCs w:val="24"/>
        </w:rPr>
        <w:t>H</w:t>
      </w:r>
      <w:r w:rsidR="00A54C1C" w:rsidRPr="00903308">
        <w:rPr>
          <w:sz w:val="24"/>
          <w:szCs w:val="24"/>
        </w:rPr>
        <w:t>et gaat om de gemeente</w:t>
      </w:r>
      <w:r w:rsidRPr="00903308">
        <w:rPr>
          <w:sz w:val="24"/>
          <w:szCs w:val="24"/>
        </w:rPr>
        <w:t xml:space="preserve">. De gemeente is onderwerp </w:t>
      </w:r>
      <w:r w:rsidR="00A54C1C" w:rsidRPr="00903308">
        <w:rPr>
          <w:sz w:val="24"/>
          <w:szCs w:val="24"/>
        </w:rPr>
        <w:t>(subject)</w:t>
      </w:r>
      <w:r w:rsidRPr="00903308">
        <w:rPr>
          <w:sz w:val="24"/>
          <w:szCs w:val="24"/>
        </w:rPr>
        <w:t>.</w:t>
      </w:r>
      <w:r w:rsidR="00044049" w:rsidRPr="00903308">
        <w:rPr>
          <w:sz w:val="24"/>
          <w:szCs w:val="24"/>
        </w:rPr>
        <w:t xml:space="preserve"> </w:t>
      </w:r>
      <w:r w:rsidR="00903308">
        <w:rPr>
          <w:sz w:val="24"/>
          <w:szCs w:val="24"/>
        </w:rPr>
        <w:t>L</w:t>
      </w:r>
      <w:r w:rsidR="00044049" w:rsidRPr="00903308">
        <w:rPr>
          <w:sz w:val="24"/>
          <w:szCs w:val="24"/>
        </w:rPr>
        <w:t xml:space="preserve">et wel de </w:t>
      </w:r>
      <w:r w:rsidR="00044049" w:rsidRPr="00903308">
        <w:rPr>
          <w:i/>
          <w:sz w:val="24"/>
          <w:szCs w:val="24"/>
        </w:rPr>
        <w:t>biddende</w:t>
      </w:r>
      <w:r w:rsidR="00044049" w:rsidRPr="00903308">
        <w:rPr>
          <w:sz w:val="24"/>
          <w:szCs w:val="24"/>
        </w:rPr>
        <w:t xml:space="preserve"> gemeente! </w:t>
      </w:r>
      <w:r w:rsidR="00903308">
        <w:rPr>
          <w:sz w:val="24"/>
          <w:szCs w:val="24"/>
        </w:rPr>
        <w:t xml:space="preserve">Als de gemeente zingt, richt </w:t>
      </w:r>
      <w:r w:rsidR="00903308" w:rsidRPr="00903308">
        <w:rPr>
          <w:i/>
          <w:sz w:val="24"/>
          <w:szCs w:val="24"/>
        </w:rPr>
        <w:t>zij</w:t>
      </w:r>
      <w:r w:rsidR="00903308">
        <w:rPr>
          <w:sz w:val="24"/>
          <w:szCs w:val="24"/>
        </w:rPr>
        <w:t xml:space="preserve"> zich tot de Heere. Het gaat dus niet om u of mij. Het gaat om de gemeente. Als organist staat u de gemeente terzijde. U helpt haar om haar dienst aan de Heere te kunnen uitrichten. Door middel van muziek mag u haar erin voorgaan. Helpend, dienend. En wees u dan bewust van de invloed die u daarbij en daarop hebt! </w:t>
      </w:r>
      <w:r w:rsidR="00044049" w:rsidRPr="00903308">
        <w:rPr>
          <w:sz w:val="24"/>
          <w:szCs w:val="24"/>
        </w:rPr>
        <w:t>Calvijn over de werking van muziek: ‘Er is in deze wereld nauwelijks iets, dat op de gedragingen van mensen zo’n grote invloed heeft… En inderdaad, wij ervaren dat de muziek een verborgen en welhaast ongelooflijke kracht heeft om de harten in de één of andere richting te bewegen’ (</w:t>
      </w:r>
      <w:r w:rsidR="00044049" w:rsidRPr="00903308">
        <w:rPr>
          <w:i/>
          <w:sz w:val="24"/>
          <w:szCs w:val="24"/>
        </w:rPr>
        <w:t>La Forme des Prières</w:t>
      </w:r>
      <w:r w:rsidR="009E55DF" w:rsidRPr="00903308">
        <w:rPr>
          <w:sz w:val="24"/>
          <w:szCs w:val="24"/>
        </w:rPr>
        <w:t>, voorrede</w:t>
      </w:r>
      <w:r w:rsidR="00044049" w:rsidRPr="00903308">
        <w:rPr>
          <w:sz w:val="24"/>
          <w:szCs w:val="24"/>
        </w:rPr>
        <w:t>).</w:t>
      </w:r>
      <w:r w:rsidR="009E55DF" w:rsidRPr="00903308">
        <w:rPr>
          <w:sz w:val="24"/>
          <w:szCs w:val="24"/>
        </w:rPr>
        <w:t xml:space="preserve"> Verder schrijft hij dat gezongen gebeden in de vroegchristelijke kerk gebruikt en door Paulus aanbevolen werden omdat zingen ‘grote kracht en werking heeft om de harten van de mensen te bewegen en te doen ontvlammen’. Anders dan Zwingli, die muziek als menselijke uitvinding zag, zag Calvijn haar nadrukkelijk als gave van God (</w:t>
      </w:r>
      <w:r w:rsidR="009E55DF" w:rsidRPr="00903308">
        <w:rPr>
          <w:i/>
          <w:sz w:val="24"/>
          <w:szCs w:val="24"/>
        </w:rPr>
        <w:t>donum</w:t>
      </w:r>
      <w:r w:rsidR="009E55DF" w:rsidRPr="00903308">
        <w:rPr>
          <w:sz w:val="24"/>
          <w:szCs w:val="24"/>
        </w:rPr>
        <w:t xml:space="preserve"> </w:t>
      </w:r>
      <w:r w:rsidR="009E55DF" w:rsidRPr="00903308">
        <w:rPr>
          <w:i/>
          <w:sz w:val="24"/>
          <w:szCs w:val="24"/>
        </w:rPr>
        <w:t>Dei</w:t>
      </w:r>
      <w:r w:rsidR="009E55DF" w:rsidRPr="00903308">
        <w:rPr>
          <w:sz w:val="24"/>
          <w:szCs w:val="24"/>
        </w:rPr>
        <w:t xml:space="preserve">). Hoe voornaam je dit als organist én als predikant bewust te zijn! </w:t>
      </w:r>
      <w:r w:rsidR="00903308">
        <w:rPr>
          <w:sz w:val="24"/>
          <w:szCs w:val="24"/>
        </w:rPr>
        <w:t xml:space="preserve">Dat is de werking van muziek, van zingen op het hart. Dat zegt ook iets over het effect van de begeleidende en leidende muziek. Als een klaaglied, een boetepsalm, een lofpsalm met die toon en klank wordt geleid, dat het de tekst dieper in het binnenste draagt. Want het tegendeel is ook waar: zoals de muziek kan versterken, verdiepen, intenser maken…, zo kan het ook afbreken, ontkrachten en zelfs vervuilen. </w:t>
      </w:r>
      <w:r w:rsidR="00BF1EFB">
        <w:rPr>
          <w:sz w:val="24"/>
          <w:szCs w:val="24"/>
        </w:rPr>
        <w:t>Iedereen snapt dat je Psalm 6:2 niet met het volle werk speelt.</w:t>
      </w:r>
    </w:p>
    <w:p w14:paraId="041A6157" w14:textId="77777777" w:rsidR="006904AE" w:rsidRDefault="00BF1EFB" w:rsidP="006904AE">
      <w:pPr>
        <w:pStyle w:val="Lijstalinea"/>
        <w:numPr>
          <w:ilvl w:val="0"/>
          <w:numId w:val="3"/>
        </w:numPr>
        <w:spacing w:after="0"/>
        <w:rPr>
          <w:sz w:val="24"/>
          <w:szCs w:val="24"/>
        </w:rPr>
      </w:pPr>
      <w:r>
        <w:rPr>
          <w:sz w:val="24"/>
          <w:szCs w:val="24"/>
        </w:rPr>
        <w:t>Dat invoelen heeft nog een andere kant. Het komt aan op invoelen van de tekst en, je bewust van de invloed van muziek, de gemeente helpen deze tekst in de mond te nemen. Even zo belangrijk is het enigszins te kunnen invoelen of aanvoelen waar de gemeente ‘zich bevindt’. Ordinantie 6.6.1 zegt heel terecht dat de</w:t>
      </w:r>
      <w:r w:rsidR="00A54C1C" w:rsidRPr="00A55AD4">
        <w:rPr>
          <w:sz w:val="24"/>
          <w:szCs w:val="24"/>
        </w:rPr>
        <w:t xml:space="preserve"> organist</w:t>
      </w:r>
      <w:r>
        <w:rPr>
          <w:sz w:val="24"/>
          <w:szCs w:val="24"/>
        </w:rPr>
        <w:t xml:space="preserve"> geroepen is de </w:t>
      </w:r>
      <w:r w:rsidR="00A54C1C" w:rsidRPr="00A55AD4">
        <w:rPr>
          <w:sz w:val="24"/>
          <w:szCs w:val="24"/>
        </w:rPr>
        <w:t xml:space="preserve">gemeente </w:t>
      </w:r>
      <w:r w:rsidR="00A54C1C" w:rsidRPr="00BF1EFB">
        <w:rPr>
          <w:i/>
          <w:sz w:val="24"/>
          <w:szCs w:val="24"/>
        </w:rPr>
        <w:t>terzijde</w:t>
      </w:r>
      <w:r w:rsidRPr="00BF1EFB">
        <w:rPr>
          <w:i/>
          <w:sz w:val="24"/>
          <w:szCs w:val="24"/>
        </w:rPr>
        <w:t xml:space="preserve"> te staan</w:t>
      </w:r>
      <w:r>
        <w:rPr>
          <w:sz w:val="24"/>
          <w:szCs w:val="24"/>
        </w:rPr>
        <w:t xml:space="preserve">. Dan hebt u dus een ‘helpende’ taak. Zoals hiervoor al aangegeven: het gaat om de gemeente als handelend onderwerp in dit deel van de liturgie. Mag ik wat kritische opmerkingen maken? Iemand terzijde staan, is niet hetzelfde als voorop lopen zonder om te zien of men u wel volgen kan. Je proeft dat soms wel. De organist weet hoe het zou moeten gaan. Zeer waarschijnlijk is dat ook zo. En toch is daarmee niet alles gezegd. De vraag is: helpt hij de gemeente echt? En is hij bereid om, daartoe, misschien ook wel eens een beetje tegen zijn </w:t>
      </w:r>
      <w:r w:rsidR="00E17878">
        <w:rPr>
          <w:sz w:val="24"/>
          <w:szCs w:val="24"/>
        </w:rPr>
        <w:t xml:space="preserve">eigen </w:t>
      </w:r>
      <w:r>
        <w:rPr>
          <w:sz w:val="24"/>
          <w:szCs w:val="24"/>
        </w:rPr>
        <w:lastRenderedPageBreak/>
        <w:t xml:space="preserve">muzikale </w:t>
      </w:r>
      <w:r w:rsidR="00E17878">
        <w:rPr>
          <w:sz w:val="24"/>
          <w:szCs w:val="24"/>
        </w:rPr>
        <w:t>voorkeur</w:t>
      </w:r>
      <w:r>
        <w:rPr>
          <w:sz w:val="24"/>
          <w:szCs w:val="24"/>
        </w:rPr>
        <w:t xml:space="preserve">en in te gaan. Zeker, u hebt ook de taak de gemeente in het zingen te onderwijzen. Maar een goede onderwijzer heeft ook oog voor zijn leerling en heeft besef van wat zijn leerling kan en wat niet. </w:t>
      </w:r>
      <w:r w:rsidR="006904AE">
        <w:rPr>
          <w:sz w:val="24"/>
          <w:szCs w:val="24"/>
        </w:rPr>
        <w:t>Vraag is: hoe komt het zingen, tot eer van de Heere, als vorm van de dienst der gebeden, het best tot zijn recht? Daar zal al het andere dienstbaar aan moeten zijn. De organist staat de gemeente ter zijde.</w:t>
      </w:r>
    </w:p>
    <w:p w14:paraId="041A6158" w14:textId="77777777" w:rsidR="006904AE" w:rsidRDefault="006904AE" w:rsidP="006904AE">
      <w:pPr>
        <w:pStyle w:val="Lijstalinea"/>
        <w:numPr>
          <w:ilvl w:val="0"/>
          <w:numId w:val="3"/>
        </w:numPr>
        <w:spacing w:after="0"/>
        <w:rPr>
          <w:sz w:val="24"/>
          <w:szCs w:val="24"/>
        </w:rPr>
      </w:pPr>
      <w:r w:rsidRPr="006904AE">
        <w:rPr>
          <w:sz w:val="24"/>
          <w:szCs w:val="24"/>
        </w:rPr>
        <w:t xml:space="preserve">Verder zegt lid 1 van Ordinantie 6.6 dat de </w:t>
      </w:r>
      <w:r w:rsidR="00A54C1C" w:rsidRPr="006904AE">
        <w:rPr>
          <w:sz w:val="24"/>
          <w:szCs w:val="24"/>
        </w:rPr>
        <w:t>liturgie de primaire verantwoordelijkheid</w:t>
      </w:r>
      <w:r w:rsidRPr="006904AE">
        <w:rPr>
          <w:sz w:val="24"/>
          <w:szCs w:val="24"/>
        </w:rPr>
        <w:t xml:space="preserve"> is</w:t>
      </w:r>
      <w:r w:rsidR="00A54C1C" w:rsidRPr="006904AE">
        <w:rPr>
          <w:sz w:val="24"/>
          <w:szCs w:val="24"/>
        </w:rPr>
        <w:t xml:space="preserve"> van de kerkenraad</w:t>
      </w:r>
      <w:r w:rsidRPr="006904AE">
        <w:rPr>
          <w:sz w:val="24"/>
          <w:szCs w:val="24"/>
        </w:rPr>
        <w:t xml:space="preserve">. Even de tekst terughalen: </w:t>
      </w:r>
      <w:r>
        <w:rPr>
          <w:sz w:val="24"/>
          <w:szCs w:val="24"/>
        </w:rPr>
        <w:t>‘</w:t>
      </w:r>
      <w:r w:rsidRPr="006904AE">
        <w:rPr>
          <w:sz w:val="24"/>
          <w:szCs w:val="24"/>
        </w:rPr>
        <w:t xml:space="preserve">De </w:t>
      </w:r>
      <w:r w:rsidRPr="006904AE">
        <w:rPr>
          <w:sz w:val="24"/>
          <w:szCs w:val="24"/>
          <w:u w:val="single"/>
        </w:rPr>
        <w:t>gemeente</w:t>
      </w:r>
      <w:r w:rsidRPr="006904AE">
        <w:rPr>
          <w:sz w:val="24"/>
          <w:szCs w:val="24"/>
        </w:rPr>
        <w:t xml:space="preserve"> wordt in de kerkdienst </w:t>
      </w:r>
      <w:r w:rsidRPr="006904AE">
        <w:rPr>
          <w:sz w:val="24"/>
          <w:szCs w:val="24"/>
          <w:u w:val="single"/>
        </w:rPr>
        <w:t>terzijde gestaan</w:t>
      </w:r>
      <w:r w:rsidRPr="006904AE">
        <w:rPr>
          <w:sz w:val="24"/>
          <w:szCs w:val="24"/>
        </w:rPr>
        <w:t xml:space="preserve"> door de cantor-organist of de organist, die, met inachtneming van de </w:t>
      </w:r>
      <w:r w:rsidRPr="006904AE">
        <w:rPr>
          <w:sz w:val="24"/>
          <w:szCs w:val="24"/>
          <w:u w:val="single"/>
        </w:rPr>
        <w:t>aanwijzingen van de kerkenraad</w:t>
      </w:r>
      <w:r w:rsidRPr="006904AE">
        <w:rPr>
          <w:sz w:val="24"/>
          <w:szCs w:val="24"/>
        </w:rPr>
        <w:t xml:space="preserve">, zich richt naar de </w:t>
      </w:r>
      <w:r w:rsidRPr="006904AE">
        <w:rPr>
          <w:sz w:val="24"/>
          <w:szCs w:val="24"/>
          <w:u w:val="single"/>
        </w:rPr>
        <w:t>redelijke wensen</w:t>
      </w:r>
      <w:r w:rsidRPr="006904AE">
        <w:rPr>
          <w:sz w:val="24"/>
          <w:szCs w:val="24"/>
        </w:rPr>
        <w:t xml:space="preserve"> van hem, die de leiding van de kerkdienst heeft.</w:t>
      </w:r>
      <w:r>
        <w:rPr>
          <w:sz w:val="24"/>
          <w:szCs w:val="24"/>
        </w:rPr>
        <w:t>’ De kerkenraad geeft aanwijzingen. Dat is iets wat predikanten zich wat mij betreft meer mochten aantrekken. Laat daar ook bezinning op zijn binnen de kerkenraad. De kerkenraad is verantwoordelijk voor de inrichting van de eredienst. Als gastpredikant zal ik, als ik weet dat de orde waar ik zelf aan gewend ben afwijkt van de liturgische gang van zaken in de betreffende gemeente, altijd de kerkenraad vragen of ze het bezwaarlijk vindt dat ik een iets andere (volg-) orde aanhoud.</w:t>
      </w:r>
    </w:p>
    <w:p w14:paraId="041A6159" w14:textId="77777777" w:rsidR="00A54C1C" w:rsidRPr="006904AE" w:rsidRDefault="006904AE" w:rsidP="006904AE">
      <w:pPr>
        <w:pStyle w:val="Lijstalinea"/>
        <w:numPr>
          <w:ilvl w:val="0"/>
          <w:numId w:val="3"/>
        </w:numPr>
        <w:spacing w:after="0"/>
        <w:rPr>
          <w:sz w:val="24"/>
          <w:szCs w:val="24"/>
        </w:rPr>
      </w:pPr>
      <w:r>
        <w:rPr>
          <w:sz w:val="24"/>
          <w:szCs w:val="24"/>
        </w:rPr>
        <w:t>Tenslott</w:t>
      </w:r>
      <w:r w:rsidR="00A54C1C" w:rsidRPr="006904AE">
        <w:rPr>
          <w:sz w:val="24"/>
          <w:szCs w:val="24"/>
        </w:rPr>
        <w:t xml:space="preserve">e </w:t>
      </w:r>
      <w:r>
        <w:rPr>
          <w:sz w:val="24"/>
          <w:szCs w:val="24"/>
        </w:rPr>
        <w:t>leze we in de tekst van Ordinantie 6 dat de organist zich richt naar de ‘</w:t>
      </w:r>
      <w:r w:rsidR="00A54C1C" w:rsidRPr="006904AE">
        <w:rPr>
          <w:sz w:val="24"/>
          <w:szCs w:val="24"/>
        </w:rPr>
        <w:t>redelijke wensen van de voorganger</w:t>
      </w:r>
      <w:r>
        <w:rPr>
          <w:sz w:val="24"/>
          <w:szCs w:val="24"/>
        </w:rPr>
        <w:t xml:space="preserve">’. Die wensen zijn dus richtinggevend. De voorganger is immers verantwoordelijk voor de uitvoering van de liturgie. Wat zijn redelijke wensen? Dat zal niet inhouden dat hij zich bemoeit met alles wat de organist doet. Het zijn bovendien wensen, geen eisen. De predikant dient goed te begrijpen dat de organist zijn eigen taak en verantwoordelijkheid heeft. Hij heeft ook zijn eigen visie, voorkeur en </w:t>
      </w:r>
      <w:r w:rsidR="00A51541">
        <w:rPr>
          <w:sz w:val="24"/>
          <w:szCs w:val="24"/>
        </w:rPr>
        <w:t>inzichten, deskundigheid. Het lijkt mij dat dergelijke wensen het best in een persoonlijk contact kenbaar kunnen worden gemaakt. Waarbij je als voorganger vraagt naar</w:t>
      </w:r>
      <w:r w:rsidR="00E17878">
        <w:rPr>
          <w:sz w:val="24"/>
          <w:szCs w:val="24"/>
        </w:rPr>
        <w:t>, luistert naar</w:t>
      </w:r>
      <w:r w:rsidR="00A51541">
        <w:rPr>
          <w:sz w:val="24"/>
          <w:szCs w:val="24"/>
        </w:rPr>
        <w:t xml:space="preserve"> en rekening houdt met de gedachten, de mening van de organist. </w:t>
      </w:r>
    </w:p>
    <w:p w14:paraId="041A615A" w14:textId="77777777" w:rsidR="00012652" w:rsidRPr="00A55AD4" w:rsidRDefault="00012652" w:rsidP="00012652">
      <w:pPr>
        <w:spacing w:after="0"/>
        <w:rPr>
          <w:sz w:val="24"/>
          <w:szCs w:val="24"/>
        </w:rPr>
      </w:pPr>
    </w:p>
    <w:p w14:paraId="041A615B" w14:textId="77777777" w:rsidR="00012652" w:rsidRPr="00A55AD4" w:rsidRDefault="00A51541" w:rsidP="00012652">
      <w:pPr>
        <w:spacing w:after="0"/>
        <w:rPr>
          <w:sz w:val="24"/>
          <w:szCs w:val="24"/>
        </w:rPr>
      </w:pPr>
      <w:r>
        <w:rPr>
          <w:sz w:val="24"/>
          <w:szCs w:val="24"/>
        </w:rPr>
        <w:t xml:space="preserve">Daarmee heb ik de overstap gemaakt naar het slotdeel van mijn betoog. </w:t>
      </w:r>
      <w:r w:rsidR="00012652" w:rsidRPr="00A55AD4">
        <w:rPr>
          <w:sz w:val="24"/>
          <w:szCs w:val="24"/>
        </w:rPr>
        <w:t>Hoe kan het samenspel in het kader van het voorgaande meer concreet worden?</w:t>
      </w:r>
      <w:r>
        <w:rPr>
          <w:sz w:val="24"/>
          <w:szCs w:val="24"/>
        </w:rPr>
        <w:t xml:space="preserve"> Ik wil het een en ander in 6 punten samenvatten.</w:t>
      </w:r>
    </w:p>
    <w:p w14:paraId="041A615C" w14:textId="77777777" w:rsidR="008C43DC" w:rsidRPr="00B83163" w:rsidRDefault="00B83163" w:rsidP="00B83163">
      <w:pPr>
        <w:pStyle w:val="Lijstalinea"/>
        <w:numPr>
          <w:ilvl w:val="0"/>
          <w:numId w:val="3"/>
        </w:numPr>
        <w:spacing w:after="0"/>
        <w:rPr>
          <w:sz w:val="24"/>
          <w:szCs w:val="24"/>
        </w:rPr>
      </w:pPr>
      <w:r w:rsidRPr="00B83163">
        <w:rPr>
          <w:sz w:val="24"/>
          <w:szCs w:val="24"/>
        </w:rPr>
        <w:t>Laten we ons b</w:t>
      </w:r>
      <w:r w:rsidR="00A55AD4" w:rsidRPr="00B83163">
        <w:rPr>
          <w:sz w:val="24"/>
          <w:szCs w:val="24"/>
        </w:rPr>
        <w:t xml:space="preserve">ewust </w:t>
      </w:r>
      <w:r w:rsidRPr="00B83163">
        <w:rPr>
          <w:sz w:val="24"/>
          <w:szCs w:val="24"/>
        </w:rPr>
        <w:t xml:space="preserve">zijn </w:t>
      </w:r>
      <w:r w:rsidR="00A55AD4" w:rsidRPr="00B83163">
        <w:rPr>
          <w:sz w:val="24"/>
          <w:szCs w:val="24"/>
        </w:rPr>
        <w:t>van het ‘gebedskarakter’ van de gemeentezang</w:t>
      </w:r>
      <w:r w:rsidR="002062B5" w:rsidRPr="00B83163">
        <w:rPr>
          <w:sz w:val="24"/>
          <w:szCs w:val="24"/>
        </w:rPr>
        <w:t xml:space="preserve">. Wat leg je als voorganger de gemeente in de mond? </w:t>
      </w:r>
      <w:r w:rsidRPr="00B83163">
        <w:rPr>
          <w:sz w:val="24"/>
          <w:szCs w:val="24"/>
        </w:rPr>
        <w:t xml:space="preserve">Hebben we dat voldoende zorgvuldig overwogen? Is er inhoudelijk verband in een dienst? Begrijpt de gemeente de keuze? Begrijpt de gemeente wat haar op de lippen wordt gelegd? </w:t>
      </w:r>
      <w:r w:rsidR="002062B5" w:rsidRPr="00B83163">
        <w:rPr>
          <w:sz w:val="24"/>
          <w:szCs w:val="24"/>
        </w:rPr>
        <w:t>Zingen is een zaak van het hart. Maar het hart veronderstelt het verstand, meent Calvijn (</w:t>
      </w:r>
      <w:r w:rsidR="002062B5" w:rsidRPr="00B83163">
        <w:rPr>
          <w:i/>
          <w:sz w:val="24"/>
          <w:szCs w:val="24"/>
        </w:rPr>
        <w:t>La Forme des Prières</w:t>
      </w:r>
      <w:r w:rsidR="002062B5" w:rsidRPr="00B83163">
        <w:rPr>
          <w:sz w:val="24"/>
          <w:szCs w:val="24"/>
        </w:rPr>
        <w:t xml:space="preserve">). Volgens Augustinus is dat het verschil tussen een vogel en mens. </w:t>
      </w:r>
      <w:r w:rsidR="008C43DC" w:rsidRPr="00B83163">
        <w:rPr>
          <w:sz w:val="24"/>
          <w:szCs w:val="24"/>
        </w:rPr>
        <w:t xml:space="preserve">Een mens kan weten en verstaan wat hij zingt. </w:t>
      </w:r>
      <w:r w:rsidRPr="00B83163">
        <w:rPr>
          <w:sz w:val="24"/>
          <w:szCs w:val="24"/>
        </w:rPr>
        <w:t>Wel heeft hij daarbij misschien de hulp van de voorganger nodig.</w:t>
      </w:r>
      <w:r>
        <w:rPr>
          <w:sz w:val="24"/>
          <w:szCs w:val="24"/>
        </w:rPr>
        <w:t xml:space="preserve"> Als we ons bewust zijn van het genoemde ‘gebedskarakter’ van de gemeentezang, betekent dat ook dat we daarbij en daarvoor naar geschikte, gepaste muzikale vormgeving staan. Hier</w:t>
      </w:r>
      <w:r w:rsidR="008C43DC" w:rsidRPr="00B83163">
        <w:rPr>
          <w:sz w:val="24"/>
          <w:szCs w:val="24"/>
        </w:rPr>
        <w:t>bij</w:t>
      </w:r>
      <w:r>
        <w:rPr>
          <w:sz w:val="24"/>
          <w:szCs w:val="24"/>
        </w:rPr>
        <w:t xml:space="preserve"> is</w:t>
      </w:r>
      <w:r w:rsidR="008C43DC" w:rsidRPr="00B83163">
        <w:rPr>
          <w:sz w:val="24"/>
          <w:szCs w:val="24"/>
        </w:rPr>
        <w:t xml:space="preserve"> </w:t>
      </w:r>
      <w:r>
        <w:rPr>
          <w:sz w:val="24"/>
          <w:szCs w:val="24"/>
        </w:rPr>
        <w:t xml:space="preserve">met Calvijn </w:t>
      </w:r>
      <w:r w:rsidR="008C43DC" w:rsidRPr="00B83163">
        <w:rPr>
          <w:sz w:val="24"/>
          <w:szCs w:val="24"/>
        </w:rPr>
        <w:t xml:space="preserve">te noemen dat de muziek in de </w:t>
      </w:r>
      <w:r w:rsidR="008C43DC" w:rsidRPr="00B83163">
        <w:rPr>
          <w:sz w:val="24"/>
          <w:szCs w:val="24"/>
        </w:rPr>
        <w:lastRenderedPageBreak/>
        <w:t>eredienst ‘</w:t>
      </w:r>
      <w:r>
        <w:rPr>
          <w:sz w:val="24"/>
          <w:szCs w:val="24"/>
        </w:rPr>
        <w:t>gewichtig en waardig’ moet zijn. Hij merkt in dat verband op dat</w:t>
      </w:r>
      <w:r w:rsidR="008C43DC" w:rsidRPr="00B83163">
        <w:rPr>
          <w:sz w:val="24"/>
          <w:szCs w:val="24"/>
        </w:rPr>
        <w:t xml:space="preserve"> </w:t>
      </w:r>
      <w:r>
        <w:rPr>
          <w:sz w:val="24"/>
          <w:szCs w:val="24"/>
        </w:rPr>
        <w:t>er</w:t>
      </w:r>
      <w:r w:rsidR="008C43DC" w:rsidRPr="00B83163">
        <w:rPr>
          <w:sz w:val="24"/>
          <w:szCs w:val="24"/>
        </w:rPr>
        <w:t xml:space="preserve"> </w:t>
      </w:r>
      <w:r>
        <w:rPr>
          <w:sz w:val="24"/>
          <w:szCs w:val="24"/>
        </w:rPr>
        <w:t xml:space="preserve">immers </w:t>
      </w:r>
      <w:r w:rsidR="008C43DC" w:rsidRPr="00B83163">
        <w:rPr>
          <w:sz w:val="24"/>
          <w:szCs w:val="24"/>
        </w:rPr>
        <w:t>gezongen</w:t>
      </w:r>
      <w:r>
        <w:rPr>
          <w:sz w:val="24"/>
          <w:szCs w:val="24"/>
        </w:rPr>
        <w:t xml:space="preserve"> wordt</w:t>
      </w:r>
      <w:r w:rsidR="008C43DC" w:rsidRPr="00B83163">
        <w:rPr>
          <w:sz w:val="24"/>
          <w:szCs w:val="24"/>
        </w:rPr>
        <w:t xml:space="preserve"> ‘in tegenwoordigheid van God en zijn engelen’…</w:t>
      </w:r>
    </w:p>
    <w:p w14:paraId="041A615D" w14:textId="77777777" w:rsidR="00A55AD4" w:rsidRPr="00A55AD4" w:rsidRDefault="00B83163" w:rsidP="00012652">
      <w:pPr>
        <w:pStyle w:val="Lijstalinea"/>
        <w:numPr>
          <w:ilvl w:val="0"/>
          <w:numId w:val="3"/>
        </w:numPr>
        <w:spacing w:after="0"/>
        <w:rPr>
          <w:sz w:val="24"/>
          <w:szCs w:val="24"/>
        </w:rPr>
      </w:pPr>
      <w:r>
        <w:rPr>
          <w:sz w:val="24"/>
          <w:szCs w:val="24"/>
        </w:rPr>
        <w:t>Vervolgens, maar dat hangt rechtstreeks met het vorige punt samen, m</w:t>
      </w:r>
      <w:r w:rsidR="00A55AD4" w:rsidRPr="00A55AD4">
        <w:rPr>
          <w:sz w:val="24"/>
          <w:szCs w:val="24"/>
        </w:rPr>
        <w:t>oet</w:t>
      </w:r>
      <w:r>
        <w:rPr>
          <w:sz w:val="24"/>
          <w:szCs w:val="24"/>
        </w:rPr>
        <w:t xml:space="preserve"> het ons te doen zijn om</w:t>
      </w:r>
      <w:r w:rsidR="00A55AD4" w:rsidRPr="00A55AD4">
        <w:rPr>
          <w:sz w:val="24"/>
          <w:szCs w:val="24"/>
        </w:rPr>
        <w:t xml:space="preserve"> de eer van God en de stichting van de gemeente</w:t>
      </w:r>
      <w:r w:rsidR="00C532FD">
        <w:rPr>
          <w:sz w:val="24"/>
          <w:szCs w:val="24"/>
        </w:rPr>
        <w:t>. Calvijn ziet muziek als gave van God. Dat was voor hem daarom zo belangrijk, omdat dat óók alles zegt over het doel ervan: (1) de verheerlijking van God en (2) het heil van de mensen.</w:t>
      </w:r>
      <w:r w:rsidR="002062B5">
        <w:rPr>
          <w:sz w:val="24"/>
          <w:szCs w:val="24"/>
        </w:rPr>
        <w:t xml:space="preserve"> Het is dus geen doel in zichzelf. Augustinus belijdt het in zijn </w:t>
      </w:r>
      <w:r w:rsidR="002062B5" w:rsidRPr="002062B5">
        <w:rPr>
          <w:i/>
          <w:sz w:val="24"/>
          <w:szCs w:val="24"/>
        </w:rPr>
        <w:t>Confessiones</w:t>
      </w:r>
      <w:r w:rsidR="002062B5">
        <w:rPr>
          <w:sz w:val="24"/>
          <w:szCs w:val="24"/>
        </w:rPr>
        <w:t xml:space="preserve"> (X.33) als zonde dat het gezang, de melodie hem meer ontroerde dan de tekst.</w:t>
      </w:r>
      <w:r w:rsidR="008C43DC">
        <w:rPr>
          <w:sz w:val="24"/>
          <w:szCs w:val="24"/>
        </w:rPr>
        <w:t xml:space="preserve"> De muziek moet niet over de tekst heersen. Het criterium van de ‘verstaanbaarheid’ is voor iemand als Calvijn heel belangrijk. </w:t>
      </w:r>
      <w:r w:rsidR="002062B5">
        <w:rPr>
          <w:sz w:val="24"/>
          <w:szCs w:val="24"/>
        </w:rPr>
        <w:t xml:space="preserve"> </w:t>
      </w:r>
      <w:r w:rsidR="00C532FD">
        <w:rPr>
          <w:sz w:val="24"/>
          <w:szCs w:val="24"/>
        </w:rPr>
        <w:t xml:space="preserve"> </w:t>
      </w:r>
    </w:p>
    <w:p w14:paraId="041A615E" w14:textId="77777777" w:rsidR="00A55AD4" w:rsidRPr="00A55AD4" w:rsidRDefault="00B83163" w:rsidP="00012652">
      <w:pPr>
        <w:pStyle w:val="Lijstalinea"/>
        <w:numPr>
          <w:ilvl w:val="0"/>
          <w:numId w:val="3"/>
        </w:numPr>
        <w:spacing w:after="0"/>
        <w:rPr>
          <w:sz w:val="24"/>
          <w:szCs w:val="24"/>
        </w:rPr>
      </w:pPr>
      <w:r>
        <w:rPr>
          <w:sz w:val="24"/>
          <w:szCs w:val="24"/>
        </w:rPr>
        <w:t>Als we meer concreet naar het samenspel van de predikant en de organist toegaan, is het eerste wat ik zou willen noemen: e</w:t>
      </w:r>
      <w:r w:rsidR="00A55AD4" w:rsidRPr="00A55AD4">
        <w:rPr>
          <w:sz w:val="24"/>
          <w:szCs w:val="24"/>
        </w:rPr>
        <w:t>lkaar ‘waarderen’</w:t>
      </w:r>
      <w:r>
        <w:rPr>
          <w:sz w:val="24"/>
          <w:szCs w:val="24"/>
        </w:rPr>
        <w:t xml:space="preserve">. Daarmee bedoel ik dan: oog hebben voor elkaars eigenheid en de verantwoordelijkheid in de eredienst. De organist richt zich naar de redelijke wensen van de voorganger. Die op zijn beurt neemt het muzikale aspect en de rol van de organist daarin ten volle serieus. Dat betekent bijvoorbeeld dat ik me ervan bewust ben dat de organist die nauwkeurig zijn taak waarneemt ook tijd van voorbereiding nodig heeft. </w:t>
      </w:r>
      <w:r w:rsidR="006E1C20">
        <w:rPr>
          <w:sz w:val="24"/>
          <w:szCs w:val="24"/>
        </w:rPr>
        <w:t>Concreet: dan zal ik de psalmen dus tijdig doorgeven. En: geen psalmen wijzigen tenzij de organist aangeeft het geen probleem te vinden etc.</w:t>
      </w:r>
    </w:p>
    <w:p w14:paraId="041A615F" w14:textId="77777777" w:rsidR="00A55AD4" w:rsidRPr="006E1C20" w:rsidRDefault="006E1C20" w:rsidP="006E1C20">
      <w:pPr>
        <w:pStyle w:val="Lijstalinea"/>
        <w:numPr>
          <w:ilvl w:val="0"/>
          <w:numId w:val="3"/>
        </w:numPr>
        <w:spacing w:after="0"/>
        <w:rPr>
          <w:sz w:val="24"/>
          <w:szCs w:val="24"/>
        </w:rPr>
      </w:pPr>
      <w:r>
        <w:rPr>
          <w:sz w:val="24"/>
          <w:szCs w:val="24"/>
        </w:rPr>
        <w:t xml:space="preserve">Behalve elkaar waarderen, kunnen predikant en organist elkaar heel goed </w:t>
      </w:r>
      <w:r w:rsidR="00A55AD4" w:rsidRPr="00A55AD4">
        <w:rPr>
          <w:sz w:val="24"/>
          <w:szCs w:val="24"/>
        </w:rPr>
        <w:t>complementeren (aanvullen</w:t>
      </w:r>
      <w:r>
        <w:rPr>
          <w:sz w:val="24"/>
          <w:szCs w:val="24"/>
        </w:rPr>
        <w:t>). Als het goed is, luistert de organist op zo’n manier naar de prediking dat hij zijn eigen vertolking ervan kan geven na de dienst. Ik heb wel eens gedankt dat de organist verder ‘preekte’ waar ik gestopt was. Beseft u dat – gelet op wat we hoorden over het effect en invloed van muziek –</w:t>
      </w:r>
      <w:r w:rsidRPr="006E1C20">
        <w:rPr>
          <w:sz w:val="24"/>
          <w:szCs w:val="24"/>
        </w:rPr>
        <w:t xml:space="preserve"> u de kerkganger</w:t>
      </w:r>
      <w:r>
        <w:rPr>
          <w:sz w:val="24"/>
          <w:szCs w:val="24"/>
        </w:rPr>
        <w:t xml:space="preserve"> heel wat</w:t>
      </w:r>
      <w:r w:rsidRPr="006E1C20">
        <w:rPr>
          <w:sz w:val="24"/>
          <w:szCs w:val="24"/>
        </w:rPr>
        <w:t xml:space="preserve"> ‘extra’ mee kunt geven?</w:t>
      </w:r>
      <w:r>
        <w:rPr>
          <w:sz w:val="24"/>
          <w:szCs w:val="24"/>
        </w:rPr>
        <w:t xml:space="preserve"> Menselijkerwijze gezegd, die ene, gevoelige snaar nog kunt raken? En andersom:  een</w:t>
      </w:r>
      <w:r w:rsidR="00A55AD4" w:rsidRPr="006E1C20">
        <w:rPr>
          <w:sz w:val="24"/>
          <w:szCs w:val="24"/>
        </w:rPr>
        <w:t xml:space="preserve"> predikant kan</w:t>
      </w:r>
      <w:r>
        <w:rPr>
          <w:sz w:val="24"/>
          <w:szCs w:val="24"/>
        </w:rPr>
        <w:t>, bijvoorbeeld  in het gebed, soms heel goed het</w:t>
      </w:r>
      <w:r w:rsidR="00A55AD4" w:rsidRPr="006E1C20">
        <w:rPr>
          <w:sz w:val="24"/>
          <w:szCs w:val="24"/>
        </w:rPr>
        <w:t xml:space="preserve"> gespeelde oppakken</w:t>
      </w:r>
      <w:r>
        <w:rPr>
          <w:sz w:val="24"/>
          <w:szCs w:val="24"/>
        </w:rPr>
        <w:t>. Woorden geven, daar waar de organist bijna om die woorden vroeg.</w:t>
      </w:r>
    </w:p>
    <w:p w14:paraId="041A6160" w14:textId="77777777" w:rsidR="00A55AD4" w:rsidRPr="00A55AD4" w:rsidRDefault="006E1C20" w:rsidP="00012652">
      <w:pPr>
        <w:pStyle w:val="Lijstalinea"/>
        <w:numPr>
          <w:ilvl w:val="0"/>
          <w:numId w:val="3"/>
        </w:numPr>
        <w:spacing w:after="0"/>
        <w:rPr>
          <w:sz w:val="24"/>
          <w:szCs w:val="24"/>
        </w:rPr>
      </w:pPr>
      <w:r>
        <w:rPr>
          <w:sz w:val="24"/>
          <w:szCs w:val="24"/>
        </w:rPr>
        <w:t xml:space="preserve">Kortom, het gaat hier met name om </w:t>
      </w:r>
      <w:r w:rsidR="00A55AD4" w:rsidRPr="00A55AD4">
        <w:rPr>
          <w:sz w:val="24"/>
          <w:szCs w:val="24"/>
        </w:rPr>
        <w:t>aan- en invoelen</w:t>
      </w:r>
      <w:r>
        <w:rPr>
          <w:sz w:val="24"/>
          <w:szCs w:val="24"/>
        </w:rPr>
        <w:t>. Het aanvoelen van elkaar. En daar moet je elkaar enigszins voor kennen toch?</w:t>
      </w:r>
    </w:p>
    <w:p w14:paraId="041A6161" w14:textId="77777777" w:rsidR="008C43DC" w:rsidRPr="006E1C20" w:rsidRDefault="006E1C20" w:rsidP="008C43DC">
      <w:pPr>
        <w:pStyle w:val="Lijstalinea"/>
        <w:numPr>
          <w:ilvl w:val="0"/>
          <w:numId w:val="3"/>
        </w:numPr>
        <w:spacing w:after="0"/>
        <w:rPr>
          <w:sz w:val="24"/>
          <w:szCs w:val="24"/>
        </w:rPr>
      </w:pPr>
      <w:r w:rsidRPr="006E1C20">
        <w:rPr>
          <w:sz w:val="24"/>
          <w:szCs w:val="24"/>
        </w:rPr>
        <w:t>In dat licht is h</w:t>
      </w:r>
      <w:r w:rsidR="00A55AD4" w:rsidRPr="006E1C20">
        <w:rPr>
          <w:sz w:val="24"/>
          <w:szCs w:val="24"/>
        </w:rPr>
        <w:t>et goed</w:t>
      </w:r>
      <w:r w:rsidRPr="006E1C20">
        <w:rPr>
          <w:sz w:val="24"/>
          <w:szCs w:val="24"/>
        </w:rPr>
        <w:t xml:space="preserve">, en aanbevelenswaardig, </w:t>
      </w:r>
      <w:r w:rsidR="00A55AD4" w:rsidRPr="006E1C20">
        <w:rPr>
          <w:sz w:val="24"/>
          <w:szCs w:val="24"/>
        </w:rPr>
        <w:t>om met regelmaat overleg te hebben</w:t>
      </w:r>
      <w:r w:rsidRPr="006E1C20">
        <w:rPr>
          <w:sz w:val="24"/>
          <w:szCs w:val="24"/>
        </w:rPr>
        <w:t xml:space="preserve">. Anders is er soms alleen contact als het niet goed gaat. Dat is zelden constructief. Laat er gesprek zijn, om elkaar te kennen,van elkaars gedachten en visie kennis te nemen. Want… het gaat niet om ons. Het gaat om Hem! En Zijn dienst verdient toch ons beste kunnen? </w:t>
      </w:r>
    </w:p>
    <w:p w14:paraId="041A6162" w14:textId="77777777" w:rsidR="008C43DC" w:rsidRDefault="008C43DC" w:rsidP="008C43DC">
      <w:pPr>
        <w:spacing w:after="0"/>
        <w:rPr>
          <w:sz w:val="24"/>
          <w:szCs w:val="24"/>
        </w:rPr>
      </w:pPr>
    </w:p>
    <w:p w14:paraId="041A6163" w14:textId="77777777" w:rsidR="008C43DC" w:rsidRDefault="008C43DC" w:rsidP="008C43DC">
      <w:pPr>
        <w:spacing w:after="0"/>
        <w:rPr>
          <w:sz w:val="24"/>
          <w:szCs w:val="24"/>
        </w:rPr>
      </w:pPr>
    </w:p>
    <w:p w14:paraId="041A6164" w14:textId="77777777" w:rsidR="008C43DC" w:rsidRDefault="008C43DC" w:rsidP="008C43DC">
      <w:pPr>
        <w:spacing w:after="0"/>
        <w:rPr>
          <w:sz w:val="24"/>
          <w:szCs w:val="24"/>
        </w:rPr>
      </w:pPr>
    </w:p>
    <w:p w14:paraId="041A6165" w14:textId="77777777" w:rsidR="008C43DC" w:rsidRDefault="008C43DC" w:rsidP="008C43DC">
      <w:pPr>
        <w:spacing w:after="0"/>
        <w:rPr>
          <w:sz w:val="24"/>
          <w:szCs w:val="24"/>
        </w:rPr>
      </w:pPr>
      <w:r>
        <w:rPr>
          <w:sz w:val="24"/>
          <w:szCs w:val="24"/>
        </w:rPr>
        <w:t xml:space="preserve">Literatuurtip: </w:t>
      </w:r>
    </w:p>
    <w:p w14:paraId="041A6166" w14:textId="77777777" w:rsidR="008C43DC" w:rsidRDefault="008C43DC" w:rsidP="008C43DC">
      <w:pPr>
        <w:spacing w:after="0"/>
        <w:rPr>
          <w:sz w:val="24"/>
          <w:szCs w:val="24"/>
        </w:rPr>
      </w:pPr>
      <w:r>
        <w:rPr>
          <w:sz w:val="24"/>
          <w:szCs w:val="24"/>
        </w:rPr>
        <w:t xml:space="preserve">Jan Smelik, </w:t>
      </w:r>
      <w:r>
        <w:rPr>
          <w:i/>
          <w:sz w:val="24"/>
          <w:szCs w:val="24"/>
        </w:rPr>
        <w:t>Gods lof op de lippen Aspecten van liturgie en kerkmuziek</w:t>
      </w:r>
      <w:r>
        <w:rPr>
          <w:sz w:val="24"/>
          <w:szCs w:val="24"/>
        </w:rPr>
        <w:t>, Zoetermeer 2005.</w:t>
      </w:r>
    </w:p>
    <w:p w14:paraId="041A6167" w14:textId="77777777" w:rsidR="00DE46BE" w:rsidRPr="00DE46BE" w:rsidRDefault="00DE46BE" w:rsidP="008C43DC">
      <w:pPr>
        <w:spacing w:after="0"/>
        <w:rPr>
          <w:sz w:val="24"/>
          <w:szCs w:val="24"/>
        </w:rPr>
      </w:pPr>
      <w:r>
        <w:rPr>
          <w:sz w:val="24"/>
          <w:szCs w:val="24"/>
        </w:rPr>
        <w:t xml:space="preserve">Jan Luth, Jan Pasveer, Jan Smelik (red.), </w:t>
      </w:r>
      <w:r>
        <w:rPr>
          <w:i/>
          <w:sz w:val="24"/>
          <w:szCs w:val="24"/>
        </w:rPr>
        <w:t>Het kerklied. Een geschiedenis</w:t>
      </w:r>
      <w:r>
        <w:rPr>
          <w:sz w:val="24"/>
          <w:szCs w:val="24"/>
        </w:rPr>
        <w:t>, Zoetermeer 2001.</w:t>
      </w:r>
    </w:p>
    <w:sectPr w:rsidR="00DE46BE" w:rsidRPr="00DE46BE" w:rsidSect="009A24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616A" w14:textId="77777777" w:rsidR="007D1C6A" w:rsidRDefault="007D1C6A" w:rsidP="00A55AD4">
      <w:pPr>
        <w:spacing w:after="0" w:line="240" w:lineRule="auto"/>
      </w:pPr>
      <w:r>
        <w:separator/>
      </w:r>
    </w:p>
  </w:endnote>
  <w:endnote w:type="continuationSeparator" w:id="0">
    <w:p w14:paraId="041A616B" w14:textId="77777777" w:rsidR="007D1C6A" w:rsidRDefault="007D1C6A" w:rsidP="00A5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757"/>
      <w:docPartObj>
        <w:docPartGallery w:val="Page Numbers (Bottom of Page)"/>
        <w:docPartUnique/>
      </w:docPartObj>
    </w:sdtPr>
    <w:sdtEndPr/>
    <w:sdtContent>
      <w:p w14:paraId="041A616C" w14:textId="77777777" w:rsidR="00B83163" w:rsidRDefault="003D1280">
        <w:pPr>
          <w:pStyle w:val="Voettekst"/>
          <w:jc w:val="right"/>
        </w:pPr>
        <w:r>
          <w:fldChar w:fldCharType="begin"/>
        </w:r>
        <w:r>
          <w:instrText xml:space="preserve"> PAGE   \* MERGEFORMAT </w:instrText>
        </w:r>
        <w:r>
          <w:fldChar w:fldCharType="separate"/>
        </w:r>
        <w:r w:rsidR="00DF0D29">
          <w:rPr>
            <w:noProof/>
          </w:rPr>
          <w:t>1</w:t>
        </w:r>
        <w:r>
          <w:rPr>
            <w:noProof/>
          </w:rPr>
          <w:fldChar w:fldCharType="end"/>
        </w:r>
      </w:p>
    </w:sdtContent>
  </w:sdt>
  <w:p w14:paraId="041A616D" w14:textId="77777777" w:rsidR="00B83163" w:rsidRDefault="00B831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A6168" w14:textId="77777777" w:rsidR="007D1C6A" w:rsidRDefault="007D1C6A" w:rsidP="00A55AD4">
      <w:pPr>
        <w:spacing w:after="0" w:line="240" w:lineRule="auto"/>
      </w:pPr>
      <w:r>
        <w:separator/>
      </w:r>
    </w:p>
  </w:footnote>
  <w:footnote w:type="continuationSeparator" w:id="0">
    <w:p w14:paraId="041A6169" w14:textId="77777777" w:rsidR="007D1C6A" w:rsidRDefault="007D1C6A" w:rsidP="00A55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20156"/>
    <w:multiLevelType w:val="hybridMultilevel"/>
    <w:tmpl w:val="FE280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8E63967"/>
    <w:multiLevelType w:val="hybridMultilevel"/>
    <w:tmpl w:val="CB5C25B0"/>
    <w:lvl w:ilvl="0" w:tplc="DA48B044">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780D94"/>
    <w:multiLevelType w:val="hybridMultilevel"/>
    <w:tmpl w:val="C9D69F1A"/>
    <w:lvl w:ilvl="0" w:tplc="DA48B04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6C"/>
    <w:rsid w:val="00012652"/>
    <w:rsid w:val="00012D64"/>
    <w:rsid w:val="00044049"/>
    <w:rsid w:val="00052A6E"/>
    <w:rsid w:val="00152249"/>
    <w:rsid w:val="002062B5"/>
    <w:rsid w:val="00245038"/>
    <w:rsid w:val="003D1280"/>
    <w:rsid w:val="00596081"/>
    <w:rsid w:val="005D5490"/>
    <w:rsid w:val="006904AE"/>
    <w:rsid w:val="006E1C20"/>
    <w:rsid w:val="007D1C6A"/>
    <w:rsid w:val="00876567"/>
    <w:rsid w:val="008B4A6C"/>
    <w:rsid w:val="008C43DC"/>
    <w:rsid w:val="008D1C31"/>
    <w:rsid w:val="008E5E3B"/>
    <w:rsid w:val="00903308"/>
    <w:rsid w:val="009A249C"/>
    <w:rsid w:val="009E55DF"/>
    <w:rsid w:val="00A23874"/>
    <w:rsid w:val="00A51541"/>
    <w:rsid w:val="00A54C1C"/>
    <w:rsid w:val="00A55AD4"/>
    <w:rsid w:val="00AC3BD2"/>
    <w:rsid w:val="00B519A6"/>
    <w:rsid w:val="00B83163"/>
    <w:rsid w:val="00BB7095"/>
    <w:rsid w:val="00BF1EFB"/>
    <w:rsid w:val="00C532FD"/>
    <w:rsid w:val="00D17C34"/>
    <w:rsid w:val="00D84E5A"/>
    <w:rsid w:val="00DA496C"/>
    <w:rsid w:val="00DE46BE"/>
    <w:rsid w:val="00DF0D29"/>
    <w:rsid w:val="00E17878"/>
    <w:rsid w:val="00ED6FA1"/>
    <w:rsid w:val="00FD6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613E"/>
  <w15:docId w15:val="{5AD32ABC-F2E7-44B9-B99B-FDE91279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2D64"/>
    <w:pPr>
      <w:ind w:left="720"/>
      <w:contextualSpacing/>
    </w:pPr>
  </w:style>
  <w:style w:type="paragraph" w:styleId="Koptekst">
    <w:name w:val="header"/>
    <w:basedOn w:val="Standaard"/>
    <w:link w:val="KoptekstChar"/>
    <w:uiPriority w:val="99"/>
    <w:semiHidden/>
    <w:unhideWhenUsed/>
    <w:rsid w:val="00A55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55AD4"/>
  </w:style>
  <w:style w:type="paragraph" w:styleId="Voettekst">
    <w:name w:val="footer"/>
    <w:basedOn w:val="Standaard"/>
    <w:link w:val="VoettekstChar"/>
    <w:uiPriority w:val="99"/>
    <w:unhideWhenUsed/>
    <w:rsid w:val="00A55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AD4"/>
  </w:style>
  <w:style w:type="paragraph" w:styleId="Ballontekst">
    <w:name w:val="Balloon Text"/>
    <w:basedOn w:val="Standaard"/>
    <w:link w:val="BallontekstChar"/>
    <w:uiPriority w:val="99"/>
    <w:semiHidden/>
    <w:unhideWhenUsed/>
    <w:rsid w:val="001522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2311</Words>
  <Characters>12712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Henri en Henriët Pool</cp:lastModifiedBy>
  <cp:revision>5</cp:revision>
  <cp:lastPrinted>2012-01-27T14:00:00Z</cp:lastPrinted>
  <dcterms:created xsi:type="dcterms:W3CDTF">2012-01-27T14:02:00Z</dcterms:created>
  <dcterms:modified xsi:type="dcterms:W3CDTF">2016-01-20T22:22:00Z</dcterms:modified>
</cp:coreProperties>
</file>